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8520" w14:textId="209124CB" w:rsidR="00FE0835" w:rsidRDefault="00FE0835" w:rsidP="00772E4B">
      <w:pPr>
        <w:spacing w:line="240" w:lineRule="auto"/>
        <w:ind w:left="142"/>
        <w:jc w:val="center"/>
        <w:rPr>
          <w:b/>
          <w:lang w:val="x-none"/>
        </w:rPr>
      </w:pPr>
      <w:r w:rsidRPr="00FE0835">
        <w:rPr>
          <w:b/>
          <w:lang w:val="x-none"/>
        </w:rPr>
        <w:t>APPEL A CANDIDATURES</w:t>
      </w:r>
    </w:p>
    <w:p w14:paraId="17B2CD67" w14:textId="32476FA3" w:rsidR="00FE0835" w:rsidRPr="00FE0835" w:rsidRDefault="00FE0835" w:rsidP="00772E4B">
      <w:pPr>
        <w:spacing w:line="240" w:lineRule="auto"/>
        <w:ind w:left="142"/>
        <w:jc w:val="center"/>
        <w:rPr>
          <w:b/>
          <w:lang w:val="x-none"/>
        </w:rPr>
      </w:pPr>
      <w:r>
        <w:rPr>
          <w:b/>
          <w:lang w:val="x-none"/>
        </w:rPr>
        <w:t>Occupation du Domaine Public</w:t>
      </w:r>
    </w:p>
    <w:p w14:paraId="7DE9C708" w14:textId="387ED01A" w:rsidR="00FE0835" w:rsidRPr="00FE0835" w:rsidRDefault="00FE0835" w:rsidP="00772E4B">
      <w:pPr>
        <w:spacing w:line="240" w:lineRule="auto"/>
        <w:ind w:left="142"/>
        <w:jc w:val="center"/>
        <w:rPr>
          <w:b/>
          <w:lang w:val="x-none"/>
        </w:rPr>
      </w:pPr>
      <w:r>
        <w:rPr>
          <w:b/>
          <w:lang w:val="x-none"/>
        </w:rPr>
        <w:t>Foodtrucks Festival LE SON BY TOULON</w:t>
      </w:r>
    </w:p>
    <w:p w14:paraId="0C8576C5" w14:textId="3403C6C5" w:rsidR="00FE0835" w:rsidRDefault="00FE0835" w:rsidP="00772E4B">
      <w:pPr>
        <w:spacing w:line="240" w:lineRule="auto"/>
        <w:ind w:left="142"/>
        <w:jc w:val="center"/>
        <w:rPr>
          <w:b/>
          <w:lang w:val="x-none"/>
        </w:rPr>
      </w:pPr>
      <w:r>
        <w:rPr>
          <w:b/>
          <w:lang w:val="x-none"/>
        </w:rPr>
        <w:t>Du 10 au 25 juillet 2026</w:t>
      </w:r>
    </w:p>
    <w:p w14:paraId="1B555C43" w14:textId="77777777" w:rsidR="00FE0835" w:rsidRDefault="00FE0835" w:rsidP="00772E4B">
      <w:pPr>
        <w:ind w:left="142"/>
        <w:jc w:val="center"/>
        <w:rPr>
          <w:b/>
          <w:lang w:val="x-none"/>
        </w:rPr>
      </w:pPr>
    </w:p>
    <w:p w14:paraId="71E9A309" w14:textId="05BF251A" w:rsidR="00FE0835" w:rsidRDefault="00FE0835" w:rsidP="00772E4B">
      <w:pPr>
        <w:ind w:left="142"/>
        <w:jc w:val="both"/>
        <w:rPr>
          <w:bCs/>
          <w:lang w:val="x-none"/>
        </w:rPr>
      </w:pPr>
      <w:r w:rsidRPr="00662E18">
        <w:rPr>
          <w:b/>
          <w:u w:val="single"/>
          <w:lang w:val="x-none"/>
        </w:rPr>
        <w:t>Objet</w:t>
      </w:r>
      <w:r>
        <w:rPr>
          <w:bCs/>
          <w:lang w:val="x-none"/>
        </w:rPr>
        <w:t xml:space="preserve"> : Appel à candidatures en vue de l’attribution</w:t>
      </w:r>
      <w:r w:rsidR="00C52BBA">
        <w:rPr>
          <w:bCs/>
          <w:lang w:val="x-none"/>
        </w:rPr>
        <w:t xml:space="preserve"> </w:t>
      </w:r>
      <w:r w:rsidR="0062368E">
        <w:rPr>
          <w:bCs/>
          <w:lang w:val="x-none"/>
        </w:rPr>
        <w:t>d’emplacements destinés à accueillir des stands remorques ou foodtrucks lors du festival LE SON BY TOULON du 10 au 25 juillet 2026 (site du Zénith de Toulon)</w:t>
      </w:r>
    </w:p>
    <w:p w14:paraId="54FEF28D" w14:textId="0B53164F" w:rsidR="0062368E" w:rsidRDefault="0062368E" w:rsidP="00772E4B">
      <w:pPr>
        <w:spacing w:after="0" w:line="240" w:lineRule="auto"/>
        <w:ind w:left="142"/>
        <w:jc w:val="both"/>
        <w:rPr>
          <w:bCs/>
          <w:lang w:val="x-none"/>
        </w:rPr>
      </w:pPr>
      <w:r w:rsidRPr="0062368E">
        <w:rPr>
          <w:bCs/>
          <w:lang w:val="x-none"/>
        </w:rPr>
        <w:t xml:space="preserve">La </w:t>
      </w:r>
      <w:r>
        <w:rPr>
          <w:bCs/>
          <w:lang w:val="x-none"/>
        </w:rPr>
        <w:t>SPL Toulon Métropole Evénements et Congrès</w:t>
      </w:r>
      <w:r w:rsidRPr="0062368E">
        <w:rPr>
          <w:bCs/>
          <w:lang w:val="x-none"/>
        </w:rPr>
        <w:t xml:space="preserve"> souhaite mettre à disposition de professionnels, par</w:t>
      </w:r>
      <w:r w:rsidR="00772E4B">
        <w:rPr>
          <w:bCs/>
          <w:lang w:val="x-none"/>
        </w:rPr>
        <w:t xml:space="preserve"> </w:t>
      </w:r>
      <w:r w:rsidRPr="0062368E">
        <w:rPr>
          <w:bCs/>
          <w:lang w:val="x-none"/>
        </w:rPr>
        <w:t xml:space="preserve">le biais d’autorisations d’occupation temporaire, </w:t>
      </w:r>
      <w:r>
        <w:rPr>
          <w:bCs/>
          <w:lang w:val="x-none"/>
        </w:rPr>
        <w:t>des</w:t>
      </w:r>
      <w:r w:rsidR="00772E4B">
        <w:rPr>
          <w:bCs/>
          <w:lang w:val="x-none"/>
        </w:rPr>
        <w:t xml:space="preserve"> </w:t>
      </w:r>
      <w:r w:rsidRPr="0062368E">
        <w:rPr>
          <w:bCs/>
          <w:lang w:val="x-none"/>
        </w:rPr>
        <w:t>emplacements</w:t>
      </w:r>
      <w:r>
        <w:rPr>
          <w:bCs/>
          <w:lang w:val="x-none"/>
        </w:rPr>
        <w:t xml:space="preserve"> (dont le nombre sera défini</w:t>
      </w:r>
      <w:r w:rsidR="007A19E1">
        <w:rPr>
          <w:bCs/>
          <w:lang w:val="x-none"/>
        </w:rPr>
        <w:t>t</w:t>
      </w:r>
      <w:r>
        <w:rPr>
          <w:bCs/>
          <w:lang w:val="x-none"/>
        </w:rPr>
        <w:t xml:space="preserve"> lors de la sélection)</w:t>
      </w:r>
      <w:r w:rsidRPr="0062368E">
        <w:rPr>
          <w:bCs/>
          <w:lang w:val="x-none"/>
        </w:rPr>
        <w:t xml:space="preserve"> lors </w:t>
      </w:r>
      <w:r>
        <w:rPr>
          <w:bCs/>
          <w:lang w:val="x-none"/>
        </w:rPr>
        <w:t>du festival LE SON BY TOULON</w:t>
      </w:r>
      <w:r w:rsidRPr="0062368E">
        <w:rPr>
          <w:bCs/>
          <w:lang w:val="x-none"/>
        </w:rPr>
        <w:t xml:space="preserve"> qui se tiendra </w:t>
      </w:r>
      <w:r>
        <w:rPr>
          <w:bCs/>
          <w:lang w:val="x-none"/>
        </w:rPr>
        <w:t xml:space="preserve">du 10 au 25 juillet 2026 </w:t>
      </w:r>
      <w:r w:rsidRPr="0062368E">
        <w:rPr>
          <w:bCs/>
          <w:lang w:val="x-none"/>
        </w:rPr>
        <w:t xml:space="preserve">sur le parvis du Zenith de Toulon, pour la mise en place </w:t>
      </w:r>
      <w:r w:rsidR="00217A82">
        <w:rPr>
          <w:bCs/>
          <w:lang w:val="x-none"/>
        </w:rPr>
        <w:t>:</w:t>
      </w:r>
    </w:p>
    <w:p w14:paraId="436C0D3E" w14:textId="77777777" w:rsidR="00772E4B" w:rsidRPr="0062368E" w:rsidRDefault="00772E4B" w:rsidP="00772E4B">
      <w:pPr>
        <w:spacing w:after="0" w:line="240" w:lineRule="auto"/>
        <w:ind w:left="142"/>
        <w:jc w:val="both"/>
        <w:rPr>
          <w:bCs/>
          <w:lang w:val="x-none"/>
        </w:rPr>
      </w:pPr>
    </w:p>
    <w:p w14:paraId="166D9122" w14:textId="2BEBEB6A" w:rsidR="0062368E" w:rsidRDefault="0062368E" w:rsidP="00772E4B">
      <w:pPr>
        <w:spacing w:after="0" w:line="240" w:lineRule="auto"/>
        <w:ind w:left="142"/>
        <w:jc w:val="both"/>
        <w:rPr>
          <w:bCs/>
          <w:lang w:val="x-none"/>
        </w:rPr>
      </w:pPr>
      <w:r w:rsidRPr="0062368E">
        <w:rPr>
          <w:bCs/>
          <w:lang w:val="x-none"/>
        </w:rPr>
        <w:t>De foodtrucks ou remorques proposant de la restauration</w:t>
      </w:r>
      <w:r>
        <w:rPr>
          <w:bCs/>
          <w:lang w:val="x-none"/>
        </w:rPr>
        <w:t xml:space="preserve"> uniquement (pas de boissons)</w:t>
      </w:r>
      <w:r w:rsidR="00A00EE1">
        <w:rPr>
          <w:bCs/>
          <w:lang w:val="x-none"/>
        </w:rPr>
        <w:t xml:space="preserve"> </w:t>
      </w:r>
      <w:r w:rsidR="00616E2D" w:rsidRPr="00616E2D">
        <w:rPr>
          <w:bCs/>
          <w:lang w:val="x-none"/>
        </w:rPr>
        <w:t>sur place ou une vente à emporter</w:t>
      </w:r>
      <w:r w:rsidR="00254343">
        <w:rPr>
          <w:bCs/>
          <w:lang w:val="x-none"/>
        </w:rPr>
        <w:t>.</w:t>
      </w:r>
      <w:r w:rsidR="001C72FA">
        <w:rPr>
          <w:bCs/>
          <w:lang w:val="x-none"/>
        </w:rPr>
        <w:t xml:space="preserve"> </w:t>
      </w:r>
      <w:r w:rsidR="001255B2">
        <w:rPr>
          <w:bCs/>
          <w:lang w:val="x-none"/>
        </w:rPr>
        <w:t xml:space="preserve">Quelques foodtrucks à double ouverture sont </w:t>
      </w:r>
      <w:r w:rsidR="00875FE5">
        <w:rPr>
          <w:bCs/>
          <w:lang w:val="x-none"/>
        </w:rPr>
        <w:t>souhaités.</w:t>
      </w:r>
    </w:p>
    <w:p w14:paraId="08711060" w14:textId="77777777" w:rsidR="0062368E" w:rsidRDefault="0062368E" w:rsidP="00772E4B">
      <w:pPr>
        <w:spacing w:after="0" w:line="240" w:lineRule="auto"/>
        <w:ind w:left="142"/>
        <w:jc w:val="both"/>
        <w:rPr>
          <w:bCs/>
          <w:lang w:val="x-none"/>
        </w:rPr>
      </w:pPr>
    </w:p>
    <w:p w14:paraId="1190B4E9" w14:textId="18111EBD" w:rsidR="0062368E" w:rsidRPr="0062368E" w:rsidRDefault="0062368E" w:rsidP="00772E4B">
      <w:pPr>
        <w:spacing w:after="0" w:line="240" w:lineRule="auto"/>
        <w:ind w:left="142"/>
        <w:jc w:val="both"/>
        <w:rPr>
          <w:bCs/>
          <w:lang w:val="x-none"/>
        </w:rPr>
      </w:pPr>
      <w:r w:rsidRPr="0062368E">
        <w:rPr>
          <w:bCs/>
          <w:lang w:val="x-none"/>
        </w:rPr>
        <w:t>Le présent appel à candidatures vise à informer, les opérateurs économiques intéressés, de la</w:t>
      </w:r>
      <w:r w:rsidR="007A19E1">
        <w:rPr>
          <w:bCs/>
          <w:lang w:val="x-none"/>
        </w:rPr>
        <w:t xml:space="preserve"> </w:t>
      </w:r>
      <w:r w:rsidRPr="0062368E">
        <w:rPr>
          <w:bCs/>
          <w:lang w:val="x-none"/>
        </w:rPr>
        <w:t xml:space="preserve">procédure de sélection mise en œuvre par La </w:t>
      </w:r>
      <w:r>
        <w:rPr>
          <w:bCs/>
          <w:lang w:val="x-none"/>
        </w:rPr>
        <w:t>SPL Toulon Métropole Evénements et Congrès</w:t>
      </w:r>
      <w:r w:rsidRPr="0062368E">
        <w:rPr>
          <w:bCs/>
          <w:lang w:val="x-none"/>
        </w:rPr>
        <w:t>, conformément à l’Ordonnance n° 2017-562 du 19 avril 2017 relative à la propriété des personnes publiques, et plus précisément aux</w:t>
      </w:r>
      <w:r>
        <w:rPr>
          <w:bCs/>
          <w:lang w:val="x-none"/>
        </w:rPr>
        <w:t xml:space="preserve"> </w:t>
      </w:r>
      <w:r w:rsidRPr="0062368E">
        <w:rPr>
          <w:bCs/>
          <w:lang w:val="x-none"/>
        </w:rPr>
        <w:t>dispositions de l’article L. 2122-1-1 du Code Général de la propriété des personnes publiques.</w:t>
      </w:r>
    </w:p>
    <w:p w14:paraId="0274A040" w14:textId="0EE04F6D" w:rsidR="0062368E" w:rsidRPr="00FE0835" w:rsidRDefault="0062368E" w:rsidP="007A19E1">
      <w:pPr>
        <w:spacing w:after="0" w:line="240" w:lineRule="auto"/>
        <w:ind w:left="142"/>
        <w:jc w:val="both"/>
        <w:rPr>
          <w:bCs/>
          <w:lang w:val="x-none"/>
        </w:rPr>
      </w:pPr>
      <w:r w:rsidRPr="0062368E">
        <w:rPr>
          <w:bCs/>
          <w:lang w:val="x-none"/>
        </w:rPr>
        <w:t>Les critères de sélection des offres exposées ci-après permettront de garantir un égal traitement</w:t>
      </w:r>
      <w:r w:rsidR="007A19E1">
        <w:rPr>
          <w:bCs/>
          <w:lang w:val="x-none"/>
        </w:rPr>
        <w:t xml:space="preserve"> </w:t>
      </w:r>
      <w:r w:rsidRPr="0062368E">
        <w:rPr>
          <w:bCs/>
          <w:lang w:val="x-none"/>
        </w:rPr>
        <w:t>des candidats potentiels.</w:t>
      </w:r>
    </w:p>
    <w:p w14:paraId="77D0C30E" w14:textId="2CE4ED26" w:rsidR="00F5266C" w:rsidRDefault="00F5266C" w:rsidP="00772E4B">
      <w:pPr>
        <w:ind w:left="142"/>
      </w:pPr>
    </w:p>
    <w:p w14:paraId="66A45FFC" w14:textId="3EFC8CAC" w:rsidR="00A23ACB" w:rsidRDefault="00A23ACB" w:rsidP="00CC5033">
      <w:pPr>
        <w:ind w:left="142"/>
        <w:jc w:val="both"/>
      </w:pPr>
      <w:r w:rsidRPr="00A23ACB">
        <w:lastRenderedPageBreak/>
        <w:t>Le Son By Toulon Festival est un festival de musique</w:t>
      </w:r>
      <w:r w:rsidR="00E41FDF">
        <w:t xml:space="preserve"> éclectique</w:t>
      </w:r>
      <w:r w:rsidRPr="00A23ACB">
        <w:t xml:space="preserve"> </w:t>
      </w:r>
      <w:r w:rsidR="00E41FDF">
        <w:t>se déroulant</w:t>
      </w:r>
      <w:r w:rsidRPr="00A23ACB">
        <w:t xml:space="preserve"> chaque année à Toulon. Pendant plusieurs jours, de nombreux artistes se produisent sur scène pour offrir aux festivaliers des moments de musique et de convivialité.</w:t>
      </w:r>
      <w:r w:rsidR="00076B13">
        <w:t xml:space="preserve"> </w:t>
      </w:r>
    </w:p>
    <w:p w14:paraId="0C6E5CD7" w14:textId="5B95AB88" w:rsidR="00FA51B9" w:rsidRDefault="00FA51B9" w:rsidP="00772E4B">
      <w:pPr>
        <w:ind w:left="142"/>
      </w:pPr>
      <w:r>
        <w:t>Pour information</w:t>
      </w:r>
      <w:r w:rsidR="00E56A72">
        <w:t xml:space="preserve"> </w:t>
      </w:r>
      <w:r w:rsidR="00CC5033">
        <w:t xml:space="preserve">le festival </w:t>
      </w:r>
      <w:r>
        <w:t>2025</w:t>
      </w:r>
      <w:r w:rsidR="00E56A72">
        <w:t xml:space="preserve"> </w:t>
      </w:r>
      <w:r w:rsidR="00AC59CE">
        <w:t xml:space="preserve">a accueilli </w:t>
      </w:r>
      <w:r w:rsidR="00272795">
        <w:t>40 000 personnes</w:t>
      </w:r>
      <w:r w:rsidR="00E41FDF">
        <w:t xml:space="preserve"> sur 5 soirées.</w:t>
      </w:r>
    </w:p>
    <w:p w14:paraId="0CBBCE7E" w14:textId="37E78A86" w:rsidR="00667D2D" w:rsidRDefault="00AA5F63" w:rsidP="0086433A">
      <w:pPr>
        <w:ind w:left="142"/>
        <w:jc w:val="both"/>
      </w:pPr>
      <w:r>
        <w:t xml:space="preserve">Les attentes : La sélection devra permettre de proposer au public </w:t>
      </w:r>
      <w:r w:rsidR="00C24BCA">
        <w:t>une offre commerciale alimentaire diversifiée avec des plats à emporter salés et/ou sucrés</w:t>
      </w:r>
      <w:r w:rsidR="00C52BBA">
        <w:t>. La prestation proposée devra offrir à la clientèle une qualité et un confort de consommation :</w:t>
      </w:r>
    </w:p>
    <w:p w14:paraId="2895BCE4" w14:textId="48E8DFC4" w:rsidR="00BD5839" w:rsidRDefault="00BD5839" w:rsidP="0086433A">
      <w:pPr>
        <w:pStyle w:val="Paragraphedeliste"/>
        <w:numPr>
          <w:ilvl w:val="0"/>
          <w:numId w:val="1"/>
        </w:numPr>
      </w:pPr>
      <w:r>
        <w:t>Respect de la réglementation (hygiène, occupation du domaine public) liée aux activités de vente et de transformation de denrées alimentaires.</w:t>
      </w:r>
    </w:p>
    <w:p w14:paraId="6F5A6908" w14:textId="74ABCFFA" w:rsidR="00BD5839" w:rsidRDefault="00BD5839" w:rsidP="0086433A">
      <w:pPr>
        <w:pStyle w:val="Paragraphedeliste"/>
        <w:numPr>
          <w:ilvl w:val="0"/>
          <w:numId w:val="1"/>
        </w:numPr>
      </w:pPr>
      <w:r>
        <w:t>Qualité de prestation et de service à la clientèle.</w:t>
      </w:r>
    </w:p>
    <w:p w14:paraId="472DB439" w14:textId="4F274F54" w:rsidR="0040542B" w:rsidRPr="0062338D" w:rsidRDefault="0062338D" w:rsidP="00F6517B">
      <w:pPr>
        <w:rPr>
          <w:b/>
          <w:bCs/>
          <w:u w:val="single"/>
        </w:rPr>
      </w:pPr>
      <w:r w:rsidRPr="0062338D">
        <w:rPr>
          <w:b/>
          <w:bCs/>
          <w:u w:val="single"/>
        </w:rPr>
        <w:t>CONDITIONS D’OCCUPATION :</w:t>
      </w:r>
    </w:p>
    <w:p w14:paraId="7EAD8E00" w14:textId="34AA97E7" w:rsidR="003938D8" w:rsidRDefault="006C78EE" w:rsidP="00F6517B">
      <w:r>
        <w:t xml:space="preserve">Le foodtruck devra rester sur site </w:t>
      </w:r>
      <w:r w:rsidR="009963C0">
        <w:t>du 10 au 25 juillet</w:t>
      </w:r>
      <w:r w:rsidR="00A34F9D">
        <w:t>.</w:t>
      </w:r>
    </w:p>
    <w:p w14:paraId="7B63CF4F" w14:textId="7CC7E276" w:rsidR="00A34F9D" w:rsidRDefault="00A34F9D" w:rsidP="000B39B0">
      <w:pPr>
        <w:jc w:val="both"/>
      </w:pPr>
      <w:r>
        <w:t xml:space="preserve">Les dates des concerts seront communiquées </w:t>
      </w:r>
      <w:r w:rsidR="008A6BB8">
        <w:t>via une convention qui sera adressée aux candidats retenus. </w:t>
      </w:r>
      <w:r w:rsidR="006C3420">
        <w:t>Environ 6 dates sont prévues durant le festival.</w:t>
      </w:r>
    </w:p>
    <w:p w14:paraId="5F8F4909" w14:textId="54AEFF22" w:rsidR="000354BB" w:rsidRDefault="008A6BB8" w:rsidP="000B39B0">
      <w:pPr>
        <w:jc w:val="both"/>
      </w:pPr>
      <w:r>
        <w:t xml:space="preserve">Pour chaque concert </w:t>
      </w:r>
      <w:r w:rsidR="00E6411C">
        <w:t>l’accès sur site sera autorisé à partir de 10 h 00,</w:t>
      </w:r>
      <w:r w:rsidR="000354BB" w:rsidRPr="000354BB">
        <w:t xml:space="preserve"> </w:t>
      </w:r>
      <w:r w:rsidR="000354BB">
        <w:t xml:space="preserve">Aucun véhicule ne pourra accéder sur site au-delà de 16 h 00. </w:t>
      </w:r>
    </w:p>
    <w:p w14:paraId="399A8CB7" w14:textId="16F1C8BF" w:rsidR="008A6BB8" w:rsidRDefault="000354BB" w:rsidP="000B39B0">
      <w:pPr>
        <w:jc w:val="both"/>
      </w:pPr>
      <w:r>
        <w:t>Ils devront être stationnés au parking du Tiers Lieu (avenue commandant Marchand) et devront quittés le site au plus tard à 16 h 30.</w:t>
      </w:r>
      <w:r w:rsidR="00E6411C">
        <w:t xml:space="preserve"> </w:t>
      </w:r>
    </w:p>
    <w:p w14:paraId="0D477281" w14:textId="1E086277" w:rsidR="00564BFB" w:rsidRDefault="00452EFA" w:rsidP="001C72FA">
      <w:pPr>
        <w:jc w:val="both"/>
      </w:pPr>
      <w:r>
        <w:t xml:space="preserve">Les concerts débuteront à 20h30, ouverture du Festival à 18h00 jusqu’à 01 h 00 </w:t>
      </w:r>
      <w:r w:rsidR="001C72FA">
        <w:t>m</w:t>
      </w:r>
      <w:r>
        <w:t>aximum</w:t>
      </w:r>
      <w:r w:rsidR="001C72FA">
        <w:t xml:space="preserve"> </w:t>
      </w:r>
      <w:r>
        <w:t>(horaire</w:t>
      </w:r>
      <w:r w:rsidR="001C72FA">
        <w:t>s</w:t>
      </w:r>
      <w:r>
        <w:t xml:space="preserve"> de fin susceptibles de modification en fonction des artistes présents).</w:t>
      </w:r>
      <w:r w:rsidR="00564BFB" w:rsidRPr="00564BFB">
        <w:t xml:space="preserve"> </w:t>
      </w:r>
    </w:p>
    <w:p w14:paraId="18669AA0" w14:textId="7B9B3B86" w:rsidR="00564BFB" w:rsidRDefault="00564BFB" w:rsidP="00564BFB">
      <w:r>
        <w:t>Les foodtrucks seront fermés pendant la durée du concert principal et réouvriront à l’issue de celui-ci jusqu’à la fermeture du site.</w:t>
      </w:r>
    </w:p>
    <w:p w14:paraId="1A57CDEB" w14:textId="77777777" w:rsidR="006E1762" w:rsidRDefault="006E1762" w:rsidP="006E1762">
      <w:pPr>
        <w:jc w:val="both"/>
      </w:pPr>
      <w:r>
        <w:lastRenderedPageBreak/>
        <w:t>Les normes d’hygiène et/ou de sécurité en vigueur devront être respectées.</w:t>
      </w:r>
    </w:p>
    <w:p w14:paraId="79FAB5F2" w14:textId="2DA8992C" w:rsidR="006E1762" w:rsidRDefault="006E1762" w:rsidP="006E1762">
      <w:pPr>
        <w:jc w:val="both"/>
      </w:pPr>
      <w:r>
        <w:t>Les équipements fonctionnant au gaz sont interdits, en cas de besoin d’un raccordement à l’électricité, les candidatures devront préciser la puissance nécessaire.</w:t>
      </w:r>
    </w:p>
    <w:p w14:paraId="6F29DC8E" w14:textId="327270FD" w:rsidR="00564BFB" w:rsidRDefault="00564BFB" w:rsidP="006E1762">
      <w:pPr>
        <w:jc w:val="both"/>
      </w:pPr>
      <w:r>
        <w:t>La vente de boissons (alcoolisées, soft et eau) est interdite.</w:t>
      </w:r>
    </w:p>
    <w:p w14:paraId="58F839A2" w14:textId="5871FAB8" w:rsidR="00740AB5" w:rsidRDefault="00740AB5" w:rsidP="006E1762">
      <w:pPr>
        <w:jc w:val="both"/>
      </w:pPr>
      <w:r w:rsidRPr="00740AB5">
        <w:t>Les emplacements et leurs abords resteront dans un état de parfaite propreté en tout temps.</w:t>
      </w:r>
    </w:p>
    <w:p w14:paraId="6BB26135" w14:textId="2EC25F71" w:rsidR="006008D4" w:rsidRDefault="006008D4" w:rsidP="006008D4">
      <w:pPr>
        <w:jc w:val="both"/>
      </w:pPr>
      <w:r>
        <w:t>Les occupants devront se conformer aux lois et règlements relatifs à l’hygiène et justifier d’une formation en matière d’hygiène alimentaire conformément au Décret n°2011-731 du 24 juin 2011.</w:t>
      </w:r>
    </w:p>
    <w:p w14:paraId="7C6BE3C3" w14:textId="75EE39A3" w:rsidR="0012003F" w:rsidRPr="0062338D" w:rsidRDefault="0012003F" w:rsidP="006008D4">
      <w:pPr>
        <w:jc w:val="both"/>
        <w:rPr>
          <w:b/>
          <w:bCs/>
          <w:u w:val="single"/>
        </w:rPr>
      </w:pPr>
      <w:r w:rsidRPr="0062338D">
        <w:rPr>
          <w:b/>
          <w:bCs/>
          <w:u w:val="single"/>
        </w:rPr>
        <w:t>REDEVANCE ET COND</w:t>
      </w:r>
      <w:r w:rsidR="00B346C4" w:rsidRPr="0062338D">
        <w:rPr>
          <w:b/>
          <w:bCs/>
          <w:u w:val="single"/>
        </w:rPr>
        <w:t>I</w:t>
      </w:r>
      <w:r w:rsidRPr="0062338D">
        <w:rPr>
          <w:b/>
          <w:bCs/>
          <w:u w:val="single"/>
        </w:rPr>
        <w:t>TIONS D’</w:t>
      </w:r>
      <w:r w:rsidR="00B346C4" w:rsidRPr="0062338D">
        <w:rPr>
          <w:b/>
          <w:bCs/>
          <w:u w:val="single"/>
        </w:rPr>
        <w:t>EXPLOITATIONS</w:t>
      </w:r>
    </w:p>
    <w:p w14:paraId="3AE6ADCC" w14:textId="5D4A7A93" w:rsidR="00EB4932" w:rsidRDefault="00867567" w:rsidP="006008D4">
      <w:pPr>
        <w:jc w:val="both"/>
      </w:pPr>
      <w:r>
        <w:t>Une redevance d’un montant</w:t>
      </w:r>
      <w:r w:rsidR="009D7C40">
        <w:t xml:space="preserve"> de 100.00 € HT </w:t>
      </w:r>
      <w:r w:rsidR="00645A00">
        <w:t>sera demandé à chaque candidat sélectionné. Cette redev</w:t>
      </w:r>
      <w:r w:rsidR="00EB4932">
        <w:t>ance concerne la location d’un emplacement pour la durée du festival.</w:t>
      </w:r>
    </w:p>
    <w:p w14:paraId="69095CC9" w14:textId="5E37DBFF" w:rsidR="00EB4932" w:rsidRDefault="00B346C4" w:rsidP="006008D4">
      <w:pPr>
        <w:jc w:val="both"/>
      </w:pPr>
      <w:r w:rsidRPr="0012003F">
        <w:t>Une</w:t>
      </w:r>
      <w:r w:rsidR="0012003F" w:rsidRPr="0012003F">
        <w:t xml:space="preserve"> redevance correspondant à une commission de 10% du montant HT des recettes réalisées pour chacun des concerts</w:t>
      </w:r>
      <w:r>
        <w:t xml:space="preserve"> sera demandée</w:t>
      </w:r>
      <w:r w:rsidR="006B08FA">
        <w:t xml:space="preserve"> </w:t>
      </w:r>
      <w:r w:rsidR="00646C3F">
        <w:t>à chaque foodtruck/remorque présent</w:t>
      </w:r>
      <w:r w:rsidR="0012003F" w:rsidRPr="0012003F">
        <w:t>.</w:t>
      </w:r>
    </w:p>
    <w:p w14:paraId="101354D6" w14:textId="77777777" w:rsidR="00C56283" w:rsidRDefault="00C56283" w:rsidP="006008D4">
      <w:pPr>
        <w:jc w:val="both"/>
      </w:pPr>
    </w:p>
    <w:p w14:paraId="2C2D4CD3" w14:textId="77777777" w:rsidR="00B346C4" w:rsidRDefault="00B346C4" w:rsidP="006008D4">
      <w:pPr>
        <w:jc w:val="both"/>
      </w:pPr>
    </w:p>
    <w:p w14:paraId="6576DD77" w14:textId="77777777" w:rsidR="00B346C4" w:rsidRDefault="00B346C4" w:rsidP="006008D4">
      <w:pPr>
        <w:jc w:val="both"/>
      </w:pPr>
    </w:p>
    <w:p w14:paraId="54F2F672" w14:textId="77777777" w:rsidR="00B346C4" w:rsidRDefault="00B346C4" w:rsidP="006008D4">
      <w:pPr>
        <w:jc w:val="both"/>
      </w:pPr>
    </w:p>
    <w:p w14:paraId="06639F2A" w14:textId="77777777" w:rsidR="00B346C4" w:rsidRDefault="00B346C4" w:rsidP="006008D4">
      <w:pPr>
        <w:jc w:val="both"/>
      </w:pPr>
    </w:p>
    <w:p w14:paraId="73612659" w14:textId="77777777" w:rsidR="00B346C4" w:rsidRDefault="00B346C4" w:rsidP="006008D4">
      <w:pPr>
        <w:jc w:val="both"/>
      </w:pPr>
    </w:p>
    <w:p w14:paraId="31180BE3" w14:textId="401EF0EE" w:rsidR="00C56283" w:rsidRPr="0062338D" w:rsidRDefault="00C56283" w:rsidP="006008D4">
      <w:pPr>
        <w:jc w:val="both"/>
        <w:rPr>
          <w:b/>
          <w:bCs/>
          <w:u w:val="single"/>
        </w:rPr>
      </w:pPr>
      <w:r w:rsidRPr="0062338D">
        <w:rPr>
          <w:b/>
          <w:bCs/>
          <w:u w:val="single"/>
        </w:rPr>
        <w:lastRenderedPageBreak/>
        <w:t>DOSSIER DE CANDIDATURE</w:t>
      </w:r>
      <w:r w:rsidR="006F596C" w:rsidRPr="0062338D">
        <w:rPr>
          <w:b/>
          <w:bCs/>
          <w:u w:val="single"/>
        </w:rPr>
        <w:t xml:space="preserve"> </w:t>
      </w:r>
      <w:r w:rsidRPr="0062338D">
        <w:rPr>
          <w:b/>
          <w:bCs/>
          <w:u w:val="single"/>
        </w:rPr>
        <w:t>:</w:t>
      </w:r>
    </w:p>
    <w:p w14:paraId="29A53AC1" w14:textId="61389F1E" w:rsidR="007F57C6" w:rsidRDefault="007F57C6" w:rsidP="006008D4">
      <w:pPr>
        <w:jc w:val="both"/>
      </w:pPr>
      <w:r>
        <w:t xml:space="preserve">A adresser </w:t>
      </w:r>
      <w:r w:rsidR="00521FD9">
        <w:t xml:space="preserve">impérativement </w:t>
      </w:r>
      <w:r>
        <w:t xml:space="preserve">par mail : </w:t>
      </w:r>
      <w:hyperlink r:id="rId10" w:history="1">
        <w:r w:rsidR="00521FD9" w:rsidRPr="009D2D52">
          <w:rPr>
            <w:rStyle w:val="Lienhypertexte"/>
          </w:rPr>
          <w:t>jdanigo@toulonevenements.com</w:t>
        </w:r>
      </w:hyperlink>
      <w:r w:rsidR="00521FD9">
        <w:t xml:space="preserve"> et </w:t>
      </w:r>
      <w:hyperlink r:id="rId11" w:history="1">
        <w:r w:rsidR="00521FD9" w:rsidRPr="009D2D52">
          <w:rPr>
            <w:rStyle w:val="Lienhypertexte"/>
          </w:rPr>
          <w:t>mjulien@congresneptune.com</w:t>
        </w:r>
      </w:hyperlink>
    </w:p>
    <w:p w14:paraId="2DF6071A" w14:textId="77777777" w:rsidR="006F596C" w:rsidRDefault="006F596C" w:rsidP="002316BB">
      <w:pPr>
        <w:jc w:val="both"/>
      </w:pPr>
      <w:r>
        <w:t>Les candidats doivent envoyer un dossier comprenant les pièces suivantes :</w:t>
      </w:r>
    </w:p>
    <w:p w14:paraId="527B35AE" w14:textId="756D88AF" w:rsidR="006F596C" w:rsidRDefault="006F596C" w:rsidP="002316BB">
      <w:pPr>
        <w:pStyle w:val="Paragraphedeliste"/>
        <w:numPr>
          <w:ilvl w:val="0"/>
          <w:numId w:val="3"/>
        </w:numPr>
        <w:spacing w:line="240" w:lineRule="auto"/>
        <w:jc w:val="both"/>
      </w:pPr>
      <w:r>
        <w:t>Les coordonnées complètes du candidat,</w:t>
      </w:r>
    </w:p>
    <w:p w14:paraId="2F380AEF" w14:textId="77777777" w:rsidR="002316BB" w:rsidRDefault="002316BB" w:rsidP="002316BB">
      <w:pPr>
        <w:pStyle w:val="Paragraphedeliste"/>
        <w:spacing w:line="240" w:lineRule="auto"/>
        <w:jc w:val="both"/>
      </w:pPr>
    </w:p>
    <w:p w14:paraId="5BC727C1" w14:textId="4D8AA4EF" w:rsidR="006F596C" w:rsidRDefault="006F596C" w:rsidP="002316BB">
      <w:pPr>
        <w:pStyle w:val="Paragraphedeliste"/>
        <w:numPr>
          <w:ilvl w:val="0"/>
          <w:numId w:val="3"/>
        </w:numPr>
        <w:spacing w:line="240" w:lineRule="auto"/>
        <w:jc w:val="both"/>
      </w:pPr>
      <w:r>
        <w:t>Un extrait k ou k-bis ou RNE de moins de 3 mois,</w:t>
      </w:r>
    </w:p>
    <w:p w14:paraId="1D9D057E" w14:textId="21531729" w:rsidR="002316BB" w:rsidRDefault="002316BB" w:rsidP="002316BB">
      <w:pPr>
        <w:pStyle w:val="Paragraphedeliste"/>
        <w:spacing w:line="240" w:lineRule="auto"/>
        <w:jc w:val="both"/>
      </w:pPr>
    </w:p>
    <w:p w14:paraId="23C4CCB5" w14:textId="77777777" w:rsidR="000C61CD" w:rsidRDefault="006F596C" w:rsidP="002316BB">
      <w:pPr>
        <w:pStyle w:val="Paragraphedeliste"/>
        <w:numPr>
          <w:ilvl w:val="0"/>
          <w:numId w:val="3"/>
        </w:numPr>
        <w:spacing w:line="240" w:lineRule="auto"/>
        <w:jc w:val="both"/>
      </w:pPr>
      <w:r>
        <w:t>La carte permettant l’exercice d’une activité non sédentaire délivrée par les Chambres</w:t>
      </w:r>
      <w:r w:rsidR="00830509">
        <w:t xml:space="preserve"> </w:t>
      </w:r>
      <w:r>
        <w:t>Consulaires en cours de validité pour les artisans et/ou commerçants ne résidant pas sur</w:t>
      </w:r>
      <w:r w:rsidR="00830509">
        <w:t xml:space="preserve"> </w:t>
      </w:r>
      <w:r>
        <w:t>la Commune,</w:t>
      </w:r>
      <w:r w:rsidR="004F0141">
        <w:t xml:space="preserve"> </w:t>
      </w:r>
    </w:p>
    <w:p w14:paraId="4FEE0329" w14:textId="77777777" w:rsidR="000C61CD" w:rsidRDefault="000C61CD" w:rsidP="000C61CD">
      <w:pPr>
        <w:pStyle w:val="Paragraphedeliste"/>
      </w:pPr>
    </w:p>
    <w:p w14:paraId="147F4C9C" w14:textId="42612492" w:rsidR="002316BB" w:rsidRDefault="006F596C" w:rsidP="002316BB">
      <w:pPr>
        <w:pStyle w:val="Paragraphedeliste"/>
        <w:numPr>
          <w:ilvl w:val="0"/>
          <w:numId w:val="3"/>
        </w:numPr>
        <w:spacing w:line="240" w:lineRule="auto"/>
        <w:jc w:val="both"/>
      </w:pPr>
      <w:r>
        <w:t>La copie de la carte grise du foodtruck ou de la remorque et/ou du véhicule tractant ainsi</w:t>
      </w:r>
      <w:r w:rsidR="004F0141">
        <w:t xml:space="preserve"> </w:t>
      </w:r>
      <w:r>
        <w:t>que les dimensions,</w:t>
      </w:r>
    </w:p>
    <w:p w14:paraId="68CB39B0" w14:textId="77777777" w:rsidR="002316BB" w:rsidRDefault="002316BB" w:rsidP="002316BB">
      <w:pPr>
        <w:pStyle w:val="Paragraphedeliste"/>
        <w:spacing w:line="240" w:lineRule="auto"/>
      </w:pPr>
    </w:p>
    <w:p w14:paraId="5F29FC91" w14:textId="77777777" w:rsidR="002316BB" w:rsidRDefault="002316BB" w:rsidP="002316BB">
      <w:pPr>
        <w:pStyle w:val="Paragraphedeliste"/>
        <w:spacing w:line="240" w:lineRule="auto"/>
        <w:jc w:val="both"/>
      </w:pPr>
    </w:p>
    <w:p w14:paraId="475C682E" w14:textId="2A76A3DC" w:rsidR="006F596C" w:rsidRDefault="006F596C" w:rsidP="00830509">
      <w:pPr>
        <w:pStyle w:val="Paragraphedeliste"/>
        <w:numPr>
          <w:ilvl w:val="0"/>
          <w:numId w:val="3"/>
        </w:numPr>
        <w:jc w:val="both"/>
      </w:pPr>
      <w:r>
        <w:t>Les besoins en électricité du food</w:t>
      </w:r>
      <w:r w:rsidR="004F0141">
        <w:t>t</w:t>
      </w:r>
      <w:r>
        <w:t>ruck le cas échéant, étant entendu qu’ils devront être</w:t>
      </w:r>
      <w:r w:rsidR="00830509">
        <w:t xml:space="preserve"> </w:t>
      </w:r>
      <w:r>
        <w:t>autonome en eau,</w:t>
      </w:r>
    </w:p>
    <w:p w14:paraId="4FABD406" w14:textId="77777777" w:rsidR="002316BB" w:rsidRDefault="002316BB" w:rsidP="002316BB">
      <w:pPr>
        <w:pStyle w:val="Paragraphedeliste"/>
        <w:jc w:val="both"/>
      </w:pPr>
    </w:p>
    <w:p w14:paraId="2207CC30" w14:textId="5307D631" w:rsidR="00C517E1" w:rsidRDefault="00C517E1" w:rsidP="002316BB">
      <w:pPr>
        <w:pStyle w:val="Paragraphedeliste"/>
        <w:numPr>
          <w:ilvl w:val="0"/>
          <w:numId w:val="3"/>
        </w:numPr>
        <w:spacing w:line="360" w:lineRule="auto"/>
        <w:ind w:left="714" w:right="-34" w:hanging="357"/>
        <w:jc w:val="both"/>
        <w:textAlignment w:val="baseline"/>
        <w:rPr>
          <w:rFonts w:eastAsia="Tahoma" w:cstheme="minorHAnsi"/>
          <w:color w:val="000000"/>
          <w:spacing w:val="1"/>
        </w:rPr>
      </w:pPr>
      <w:r w:rsidRPr="00C517E1">
        <w:rPr>
          <w:rFonts w:eastAsia="Tahoma" w:cstheme="minorHAnsi"/>
          <w:color w:val="000000"/>
          <w:spacing w:val="1"/>
        </w:rPr>
        <w:t>Une assurance de responsabilité civile professionnelle le garantissant contre les conséquences de la responsabilité pouvant lui incomber en vertu du droit commun en raison des dommages corporels, matériels, ainsi que ceux, immatériels, qui en sont la conséquence, causés au tiers, y compris les clients, du fait de l'activité exercée.</w:t>
      </w:r>
    </w:p>
    <w:p w14:paraId="0DAA22DB" w14:textId="77777777" w:rsidR="001D4F4F" w:rsidRPr="00C517E1" w:rsidRDefault="001D4F4F" w:rsidP="001D4F4F">
      <w:pPr>
        <w:pStyle w:val="Paragraphedeliste"/>
        <w:spacing w:before="263" w:line="266" w:lineRule="exact"/>
        <w:ind w:right="-32"/>
        <w:jc w:val="both"/>
        <w:textAlignment w:val="baseline"/>
        <w:rPr>
          <w:rFonts w:eastAsia="Tahoma" w:cstheme="minorHAnsi"/>
          <w:color w:val="000000"/>
          <w:spacing w:val="1"/>
        </w:rPr>
      </w:pPr>
    </w:p>
    <w:p w14:paraId="3F1591DD" w14:textId="23210F8C" w:rsidR="006F596C" w:rsidRDefault="001D4F4F" w:rsidP="002316BB">
      <w:pPr>
        <w:pStyle w:val="Paragraphedeliste"/>
        <w:numPr>
          <w:ilvl w:val="0"/>
          <w:numId w:val="3"/>
        </w:numPr>
        <w:spacing w:line="360" w:lineRule="auto"/>
        <w:ind w:left="714" w:hanging="357"/>
        <w:jc w:val="both"/>
      </w:pPr>
      <w:r w:rsidRPr="001D4F4F">
        <w:lastRenderedPageBreak/>
        <w:t xml:space="preserve">Un contrat d'assurance MULTIRISQUES incluant notamment incendie, explosion, foudre, dégât des eaux ainsi que le recours des voisins et des tiers, garantissant pour leur valeur réelle le matériel, le mobilier et d'une manière générale le contenu du camion qui lui appartient avec abandon de recours contre </w:t>
      </w:r>
      <w:r w:rsidR="00747D7C">
        <w:t>la SPL Toulon Métropole Evénements et Congrès</w:t>
      </w:r>
      <w:r w:rsidRPr="001D4F4F">
        <w:t xml:space="preserve"> et ses assureurs.</w:t>
      </w:r>
    </w:p>
    <w:p w14:paraId="3989AD5E" w14:textId="32AABFB5" w:rsidR="006F596C" w:rsidRDefault="006F596C" w:rsidP="00830509">
      <w:pPr>
        <w:pStyle w:val="Paragraphedeliste"/>
        <w:numPr>
          <w:ilvl w:val="0"/>
          <w:numId w:val="3"/>
        </w:numPr>
        <w:jc w:val="both"/>
      </w:pPr>
      <w:r>
        <w:t>Une copie de la certification HACCP (hygiène alimentaire),</w:t>
      </w:r>
    </w:p>
    <w:p w14:paraId="56F152F9" w14:textId="5B895C84" w:rsidR="006F596C" w:rsidRDefault="006F596C" w:rsidP="00830509">
      <w:pPr>
        <w:pStyle w:val="Paragraphedeliste"/>
        <w:numPr>
          <w:ilvl w:val="0"/>
          <w:numId w:val="3"/>
        </w:numPr>
        <w:jc w:val="both"/>
      </w:pPr>
      <w:r>
        <w:t>Les déclarations sur l’honneur et/ou certificats attestant que le candidat a satisfait à ses</w:t>
      </w:r>
      <w:r w:rsidR="002F5E40">
        <w:t xml:space="preserve"> </w:t>
      </w:r>
      <w:r>
        <w:t>obligations fiscales et sociales,</w:t>
      </w:r>
    </w:p>
    <w:p w14:paraId="08436849" w14:textId="3B048359" w:rsidR="006F596C" w:rsidRDefault="006F596C" w:rsidP="00830509">
      <w:pPr>
        <w:pStyle w:val="Paragraphedeliste"/>
        <w:numPr>
          <w:ilvl w:val="0"/>
          <w:numId w:val="3"/>
        </w:numPr>
        <w:jc w:val="both"/>
      </w:pPr>
      <w:r>
        <w:t xml:space="preserve">Attestation sur l’honneur de </w:t>
      </w:r>
      <w:r w:rsidR="004F0141">
        <w:t>non-condamnation</w:t>
      </w:r>
      <w:r>
        <w:t xml:space="preserve"> pour entrave à la législation du Code du</w:t>
      </w:r>
      <w:r w:rsidR="00747D7C">
        <w:t xml:space="preserve"> </w:t>
      </w:r>
      <w:r>
        <w:t>Travail,</w:t>
      </w:r>
    </w:p>
    <w:p w14:paraId="5045208E" w14:textId="3FAF2505" w:rsidR="006F596C" w:rsidRDefault="006F596C" w:rsidP="00830509">
      <w:pPr>
        <w:pStyle w:val="Paragraphedeliste"/>
        <w:numPr>
          <w:ilvl w:val="0"/>
          <w:numId w:val="3"/>
        </w:numPr>
        <w:jc w:val="both"/>
      </w:pPr>
      <w:r>
        <w:t>Attestation sur l’honneur de ne pas être en état de liquidation judiciaire ou de ne pas faire</w:t>
      </w:r>
      <w:r w:rsidR="004E27E6">
        <w:t xml:space="preserve"> </w:t>
      </w:r>
      <w:r>
        <w:t>l’objet d’une procédure équivalente régie par un droit étranger,</w:t>
      </w:r>
    </w:p>
    <w:p w14:paraId="37F2E475" w14:textId="10F6495B" w:rsidR="00E909D3" w:rsidRDefault="004E4206" w:rsidP="00830509">
      <w:pPr>
        <w:pStyle w:val="Paragraphedeliste"/>
        <w:numPr>
          <w:ilvl w:val="0"/>
          <w:numId w:val="3"/>
        </w:numPr>
        <w:jc w:val="both"/>
      </w:pPr>
      <w:r w:rsidRPr="001F17BE">
        <w:rPr>
          <w:rFonts w:cstheme="minorHAnsi"/>
        </w:rPr>
        <w:t>Le certificat d’agrément sanitaire en cas de denrées périssables,</w:t>
      </w:r>
    </w:p>
    <w:p w14:paraId="30F1F5FA" w14:textId="77777777" w:rsidR="004E4206" w:rsidRDefault="004E4206" w:rsidP="006F596C">
      <w:pPr>
        <w:jc w:val="both"/>
      </w:pPr>
    </w:p>
    <w:p w14:paraId="06FEDA44" w14:textId="41C4AB71" w:rsidR="006F596C" w:rsidRPr="004E4206" w:rsidRDefault="006F596C" w:rsidP="006F596C">
      <w:pPr>
        <w:jc w:val="both"/>
        <w:rPr>
          <w:b/>
          <w:bCs/>
        </w:rPr>
      </w:pPr>
      <w:r w:rsidRPr="004E4206">
        <w:rPr>
          <w:b/>
          <w:bCs/>
        </w:rPr>
        <w:t>Un descriptif détaillé de l’offre comprenant :</w:t>
      </w:r>
    </w:p>
    <w:p w14:paraId="45903AF7" w14:textId="16BD8536" w:rsidR="006F596C" w:rsidRDefault="006F596C" w:rsidP="004D3A91">
      <w:pPr>
        <w:pStyle w:val="Paragraphedeliste"/>
        <w:numPr>
          <w:ilvl w:val="0"/>
          <w:numId w:val="4"/>
        </w:numPr>
        <w:jc w:val="both"/>
      </w:pPr>
      <w:r>
        <w:t>Une présentation du stand, du foodtruck ou de la remorque permettant d’apprécier</w:t>
      </w:r>
      <w:r w:rsidR="004E4206">
        <w:t xml:space="preserve"> </w:t>
      </w:r>
      <w:r>
        <w:t>son aspect extérieur, son état général et ceux de ses équipements (joindre des</w:t>
      </w:r>
      <w:r w:rsidR="004F0141">
        <w:t xml:space="preserve"> </w:t>
      </w:r>
      <w:r>
        <w:t>photos),</w:t>
      </w:r>
    </w:p>
    <w:p w14:paraId="4932FE7B" w14:textId="3A700AD1" w:rsidR="006F596C" w:rsidRDefault="006F596C" w:rsidP="004D3A91">
      <w:pPr>
        <w:pStyle w:val="Paragraphedeliste"/>
        <w:numPr>
          <w:ilvl w:val="0"/>
          <w:numId w:val="4"/>
        </w:numPr>
        <w:jc w:val="both"/>
      </w:pPr>
      <w:r>
        <w:t>Les dimensions du stand, foodtruck ou de la remorque,</w:t>
      </w:r>
    </w:p>
    <w:p w14:paraId="44598BFA" w14:textId="18B800F4" w:rsidR="006F596C" w:rsidRDefault="006F596C" w:rsidP="004D3A91">
      <w:pPr>
        <w:pStyle w:val="Paragraphedeliste"/>
        <w:numPr>
          <w:ilvl w:val="0"/>
          <w:numId w:val="4"/>
        </w:numPr>
        <w:jc w:val="both"/>
      </w:pPr>
      <w:r>
        <w:t>Une présentation des plats et menus proposés à la vente,</w:t>
      </w:r>
    </w:p>
    <w:p w14:paraId="6CFE51CD" w14:textId="0FD9DE4B" w:rsidR="006F596C" w:rsidRDefault="006F596C" w:rsidP="004D3A91">
      <w:pPr>
        <w:pStyle w:val="Paragraphedeliste"/>
        <w:numPr>
          <w:ilvl w:val="0"/>
          <w:numId w:val="4"/>
        </w:numPr>
        <w:jc w:val="both"/>
      </w:pPr>
      <w:r>
        <w:t>Une présentation de la gamme tarifaire (prix à la carte, menu),</w:t>
      </w:r>
    </w:p>
    <w:p w14:paraId="73950D52" w14:textId="6E89BC34" w:rsidR="006F596C" w:rsidRDefault="006F596C" w:rsidP="004D3A91">
      <w:pPr>
        <w:pStyle w:val="Paragraphedeliste"/>
        <w:numPr>
          <w:ilvl w:val="0"/>
          <w:numId w:val="4"/>
        </w:numPr>
        <w:jc w:val="both"/>
      </w:pPr>
      <w:r>
        <w:t>La qualité des produits et leur origine,</w:t>
      </w:r>
    </w:p>
    <w:p w14:paraId="30742C0F" w14:textId="6625CA6C" w:rsidR="006F596C" w:rsidRDefault="004D3A91" w:rsidP="004D3A91">
      <w:pPr>
        <w:pStyle w:val="Paragraphedeliste"/>
        <w:numPr>
          <w:ilvl w:val="0"/>
          <w:numId w:val="4"/>
        </w:numPr>
        <w:jc w:val="both"/>
      </w:pPr>
      <w:r>
        <w:t>U</w:t>
      </w:r>
      <w:r w:rsidR="006F596C">
        <w:t>ne démarche développement durable notamment au regard des emballages,</w:t>
      </w:r>
      <w:r w:rsidR="001E4763">
        <w:t xml:space="preserve"> </w:t>
      </w:r>
      <w:r w:rsidR="006F596C">
        <w:t>contenants, couverts…</w:t>
      </w:r>
    </w:p>
    <w:p w14:paraId="73CB01BB" w14:textId="2A1E60FF" w:rsidR="006F596C" w:rsidRDefault="006F596C" w:rsidP="004D3A91">
      <w:pPr>
        <w:pStyle w:val="Paragraphedeliste"/>
        <w:numPr>
          <w:ilvl w:val="0"/>
          <w:numId w:val="4"/>
        </w:numPr>
        <w:jc w:val="both"/>
      </w:pPr>
      <w:r>
        <w:lastRenderedPageBreak/>
        <w:t>Les moyens de paiement proposés à la clientèle par le candidat,</w:t>
      </w:r>
    </w:p>
    <w:p w14:paraId="70E16796" w14:textId="2FA5AB6B" w:rsidR="006F596C" w:rsidRDefault="006F596C" w:rsidP="004D3A91">
      <w:pPr>
        <w:pStyle w:val="Paragraphedeliste"/>
        <w:numPr>
          <w:ilvl w:val="0"/>
          <w:numId w:val="4"/>
        </w:numPr>
        <w:jc w:val="both"/>
      </w:pPr>
      <w:r>
        <w:t>Tout document utile présentant l’activité du candidat (photo des plats, flyer, …)</w:t>
      </w:r>
    </w:p>
    <w:p w14:paraId="05367E90" w14:textId="77777777" w:rsidR="00E60A45" w:rsidRDefault="00E60A45" w:rsidP="006008D4">
      <w:pPr>
        <w:jc w:val="both"/>
      </w:pPr>
    </w:p>
    <w:p w14:paraId="255DBC8F" w14:textId="4DC121B2" w:rsidR="00C56283" w:rsidRPr="0062338D" w:rsidRDefault="006F7DB3" w:rsidP="006008D4">
      <w:pPr>
        <w:jc w:val="both"/>
        <w:rPr>
          <w:b/>
          <w:bCs/>
          <w:u w:val="single"/>
        </w:rPr>
      </w:pPr>
      <w:r w:rsidRPr="0062338D">
        <w:rPr>
          <w:b/>
          <w:bCs/>
          <w:u w:val="single"/>
        </w:rPr>
        <w:t>ATTRIBUTION</w:t>
      </w:r>
      <w:r w:rsidR="00C56283" w:rsidRPr="0062338D">
        <w:rPr>
          <w:b/>
          <w:bCs/>
          <w:u w:val="single"/>
        </w:rPr>
        <w:t> :</w:t>
      </w:r>
    </w:p>
    <w:p w14:paraId="23F1E679" w14:textId="03FA4A8A" w:rsidR="00833249" w:rsidRDefault="00833249" w:rsidP="006008D4">
      <w:pPr>
        <w:jc w:val="both"/>
      </w:pPr>
      <w:r>
        <w:t xml:space="preserve">La SPL Toulon Métropole Evénements et Congrès sélectionnera un candidat par </w:t>
      </w:r>
      <w:r w:rsidR="00FF62FB">
        <w:t xml:space="preserve">catégorie de </w:t>
      </w:r>
      <w:r>
        <w:t xml:space="preserve">produit </w:t>
      </w:r>
      <w:r w:rsidR="00460B1D">
        <w:t xml:space="preserve">proposé afin de </w:t>
      </w:r>
      <w:r w:rsidR="00FF62FB">
        <w:t xml:space="preserve">garantir une diversité </w:t>
      </w:r>
      <w:r w:rsidR="00E22704">
        <w:t>au public attendu.</w:t>
      </w:r>
    </w:p>
    <w:p w14:paraId="06C560E3" w14:textId="6F163E7D" w:rsidR="00E22704" w:rsidRDefault="00E22704" w:rsidP="006008D4">
      <w:pPr>
        <w:jc w:val="both"/>
      </w:pPr>
      <w:r>
        <w:t xml:space="preserve">En cas </w:t>
      </w:r>
      <w:r w:rsidR="00DA2D8F">
        <w:t xml:space="preserve">de spécialités multiples </w:t>
      </w:r>
      <w:r w:rsidR="00FB48D2">
        <w:t xml:space="preserve">le candidat sera sélectionné sur un produit unique. </w:t>
      </w:r>
      <w:r w:rsidR="005F707D">
        <w:t>Le candidat s’engagera à proposer au public uniquement la spécialité retenue dans le cadre de sa candidature</w:t>
      </w:r>
      <w:r w:rsidR="004771D9">
        <w:t>.</w:t>
      </w:r>
    </w:p>
    <w:p w14:paraId="60CFBD60" w14:textId="72663C9C" w:rsidR="00E60A45" w:rsidRDefault="00E60A45" w:rsidP="00E60A45">
      <w:pPr>
        <w:spacing w:after="0" w:line="240" w:lineRule="auto"/>
        <w:jc w:val="both"/>
      </w:pPr>
      <w:r>
        <w:t>Le jugement des offres sera effectué par une commission d’attribution et fera l’objet d’une</w:t>
      </w:r>
      <w:r w:rsidR="007637E6">
        <w:t xml:space="preserve"> </w:t>
      </w:r>
      <w:r>
        <w:t>appréciation basée sur le respect des critères suivants :</w:t>
      </w:r>
    </w:p>
    <w:p w14:paraId="6EB1F9A2" w14:textId="77777777" w:rsidR="007637E6" w:rsidRDefault="007637E6" w:rsidP="00E60A45">
      <w:pPr>
        <w:spacing w:after="0" w:line="240" w:lineRule="auto"/>
        <w:jc w:val="both"/>
      </w:pPr>
    </w:p>
    <w:p w14:paraId="5EEB6A0D" w14:textId="77777777" w:rsidR="00E60A45" w:rsidRDefault="00E60A45" w:rsidP="00E60A45">
      <w:pPr>
        <w:spacing w:after="0" w:line="240" w:lineRule="auto"/>
        <w:jc w:val="both"/>
      </w:pPr>
    </w:p>
    <w:p w14:paraId="6E3C2B53" w14:textId="2E69F1E1" w:rsidR="004675B5" w:rsidRDefault="004675B5" w:rsidP="00D801AD">
      <w:pPr>
        <w:pStyle w:val="Paragraphedeliste"/>
        <w:numPr>
          <w:ilvl w:val="0"/>
          <w:numId w:val="2"/>
        </w:numPr>
        <w:jc w:val="both"/>
      </w:pPr>
      <w:r>
        <w:t xml:space="preserve">Qualité et originalité des produits proposés </w:t>
      </w:r>
    </w:p>
    <w:p w14:paraId="4490CEDD" w14:textId="0CEDC85E" w:rsidR="004675B5" w:rsidRDefault="004675B5" w:rsidP="00D801AD">
      <w:pPr>
        <w:pStyle w:val="Paragraphedeliste"/>
        <w:numPr>
          <w:ilvl w:val="0"/>
          <w:numId w:val="2"/>
        </w:numPr>
        <w:jc w:val="both"/>
      </w:pPr>
      <w:r>
        <w:t>La gamme tarifaire</w:t>
      </w:r>
      <w:r w:rsidR="00FB7DDD">
        <w:t xml:space="preserve"> </w:t>
      </w:r>
    </w:p>
    <w:p w14:paraId="025CBF38" w14:textId="549A190B" w:rsidR="004675B5" w:rsidRDefault="004675B5" w:rsidP="00D801AD">
      <w:pPr>
        <w:pStyle w:val="Paragraphedeliste"/>
        <w:numPr>
          <w:ilvl w:val="0"/>
          <w:numId w:val="2"/>
        </w:numPr>
        <w:jc w:val="both"/>
      </w:pPr>
      <w:r>
        <w:t>Développement durable,</w:t>
      </w:r>
    </w:p>
    <w:p w14:paraId="6603B3C2" w14:textId="7124CBBC" w:rsidR="004675B5" w:rsidRDefault="004675B5" w:rsidP="00D801AD">
      <w:pPr>
        <w:pStyle w:val="Paragraphedeliste"/>
        <w:numPr>
          <w:ilvl w:val="0"/>
          <w:numId w:val="2"/>
        </w:numPr>
        <w:jc w:val="both"/>
      </w:pPr>
      <w:r>
        <w:t>Les moyens matériels mis en œuvre, notamment concernant le foodtruck ou la</w:t>
      </w:r>
      <w:r w:rsidR="00B46E93">
        <w:t xml:space="preserve"> </w:t>
      </w:r>
      <w:r>
        <w:t>remorque qui devra être dans un bon état général ainsi que ses équipements,</w:t>
      </w:r>
    </w:p>
    <w:p w14:paraId="468E1DB6" w14:textId="613FB979" w:rsidR="00910204" w:rsidRDefault="00E41FDF" w:rsidP="00910204">
      <w:pPr>
        <w:pStyle w:val="Paragraphedeliste"/>
        <w:jc w:val="both"/>
      </w:pPr>
      <w:proofErr w:type="gramStart"/>
      <w:r>
        <w:t>l</w:t>
      </w:r>
      <w:r w:rsidR="00790E15">
        <w:t>a</w:t>
      </w:r>
      <w:proofErr w:type="gramEnd"/>
      <w:r w:rsidR="000D10E3">
        <w:t xml:space="preserve"> qualité esthétique du véhicule</w:t>
      </w:r>
      <w:r w:rsidR="00FE203B">
        <w:t xml:space="preserve"> et</w:t>
      </w:r>
      <w:r w:rsidR="000D10E3">
        <w:t xml:space="preserve"> </w:t>
      </w:r>
      <w:r w:rsidR="00790E15">
        <w:t xml:space="preserve">la conformité aux normes </w:t>
      </w:r>
      <w:r w:rsidR="000D10E3">
        <w:t>seront également</w:t>
      </w:r>
      <w:r w:rsidR="001052F0">
        <w:t xml:space="preserve"> </w:t>
      </w:r>
      <w:proofErr w:type="gramStart"/>
      <w:r w:rsidR="000D10E3">
        <w:t>pris</w:t>
      </w:r>
      <w:proofErr w:type="gramEnd"/>
      <w:r w:rsidR="00790E15">
        <w:t xml:space="preserve"> en compte</w:t>
      </w:r>
    </w:p>
    <w:p w14:paraId="47401B34" w14:textId="0A5F5F40" w:rsidR="00C56283" w:rsidRDefault="004675B5" w:rsidP="00D801AD">
      <w:pPr>
        <w:pStyle w:val="Paragraphedeliste"/>
        <w:numPr>
          <w:ilvl w:val="0"/>
          <w:numId w:val="2"/>
        </w:numPr>
        <w:jc w:val="both"/>
      </w:pPr>
      <w:r>
        <w:t>Les moyens de paiement proposés à la clientèle par le candidat</w:t>
      </w:r>
      <w:r w:rsidR="00B46E93">
        <w:t xml:space="preserve"> ainsi que le type de caisse utilisée</w:t>
      </w:r>
    </w:p>
    <w:p w14:paraId="6C6FBCAA" w14:textId="6B2CD30D" w:rsidR="00C56283" w:rsidRDefault="008C5538" w:rsidP="008C5538">
      <w:pPr>
        <w:jc w:val="both"/>
      </w:pPr>
      <w:r w:rsidRPr="008C5538">
        <w:t xml:space="preserve">La SPL </w:t>
      </w:r>
      <w:bookmarkStart w:id="0" w:name="_Hlk214549912"/>
      <w:r w:rsidRPr="008C5538">
        <w:t>Toulon Métropole Evénements et Congrès</w:t>
      </w:r>
      <w:r>
        <w:t xml:space="preserve"> </w:t>
      </w:r>
      <w:bookmarkEnd w:id="0"/>
      <w:r>
        <w:t>se réserve le droit de demander aux candidats des précisions sur la teneur de leur offre.</w:t>
      </w:r>
    </w:p>
    <w:p w14:paraId="73900626" w14:textId="2DBEFF12" w:rsidR="00AA0C0F" w:rsidRDefault="00AA0C0F" w:rsidP="00033EFE">
      <w:pPr>
        <w:jc w:val="both"/>
      </w:pPr>
      <w:r>
        <w:lastRenderedPageBreak/>
        <w:t>Le défaut de production des pièces mentionnées ci-avant, constitue un motif de rejet. Cependant,</w:t>
      </w:r>
      <w:r w:rsidR="00401BF3">
        <w:t xml:space="preserve"> la </w:t>
      </w:r>
      <w:r w:rsidR="00AC2711">
        <w:t>SPL Toulon</w:t>
      </w:r>
      <w:r w:rsidR="00401BF3" w:rsidRPr="008C5538">
        <w:t xml:space="preserve"> Métropole Evénements et Congrès</w:t>
      </w:r>
      <w:r>
        <w:t xml:space="preserve"> se réserve le droit de solliciter les pièces manquantes.</w:t>
      </w:r>
    </w:p>
    <w:p w14:paraId="42F730C4" w14:textId="109C0C44" w:rsidR="00AA0C0F" w:rsidRDefault="00AA0C0F" w:rsidP="00033EFE">
      <w:pPr>
        <w:jc w:val="both"/>
      </w:pPr>
      <w:r>
        <w:t xml:space="preserve">Le candidat aura </w:t>
      </w:r>
      <w:r w:rsidR="00401BF3">
        <w:t>2</w:t>
      </w:r>
      <w:r>
        <w:t xml:space="preserve"> jours ouvrables à réception de la demande pour y répondre par </w:t>
      </w:r>
      <w:r w:rsidR="00401BF3">
        <w:t xml:space="preserve">mail aux adresses indiquées </w:t>
      </w:r>
      <w:r w:rsidR="00D27368">
        <w:t>pour la remise des candidatures</w:t>
      </w:r>
      <w:r>
        <w:t>. Passé ce délai, la candidature sera rejetée.</w:t>
      </w:r>
    </w:p>
    <w:p w14:paraId="1F23AAE5" w14:textId="229A99D9" w:rsidR="00AA0C0F" w:rsidRDefault="00AA0C0F" w:rsidP="00033EFE">
      <w:pPr>
        <w:jc w:val="both"/>
      </w:pPr>
      <w:r>
        <w:t>Toutes les candidatures qui ne respectent pas les indications mentionnées ci-dessus seront</w:t>
      </w:r>
      <w:r w:rsidR="00D27368">
        <w:t xml:space="preserve"> </w:t>
      </w:r>
      <w:r>
        <w:t>automatiquement écartées.</w:t>
      </w:r>
    </w:p>
    <w:p w14:paraId="3F552E8B" w14:textId="5E69B00B" w:rsidR="00452EFA" w:rsidRDefault="00AA0C0F" w:rsidP="00033EFE">
      <w:pPr>
        <w:jc w:val="both"/>
      </w:pPr>
      <w:r>
        <w:t xml:space="preserve">Jusqu’à l’acceptation ferme d’une candidature qui se matérialise par la réception d’une </w:t>
      </w:r>
      <w:r w:rsidR="00D27368">
        <w:t>par mail, suivi d</w:t>
      </w:r>
      <w:r w:rsidR="00AC2711">
        <w:t xml:space="preserve">e l’envoi d’une convention </w:t>
      </w:r>
      <w:r w:rsidR="00AC2711" w:rsidRPr="00AC2711">
        <w:t xml:space="preserve">la SPL Toulon Métropole Evénements et Congrès </w:t>
      </w:r>
      <w:r>
        <w:t>se réserve le droit</w:t>
      </w:r>
      <w:r w:rsidR="00AC2711">
        <w:t xml:space="preserve"> </w:t>
      </w:r>
      <w:r>
        <w:t>d’interrompre, de suspendre ou d’annuler le processus d’attribution de l’autorisation d’occupation</w:t>
      </w:r>
      <w:r w:rsidR="00AC2711">
        <w:t xml:space="preserve"> </w:t>
      </w:r>
      <w:r>
        <w:t>temporaire du domaine public, et se réserve la possibilité de ne pas donner suite aux offres reçues,</w:t>
      </w:r>
      <w:r w:rsidR="00AC2711">
        <w:t xml:space="preserve"> </w:t>
      </w:r>
      <w:r>
        <w:t>le tout sans que les candidats puissent demander en contrepartie une quelconque information.</w:t>
      </w:r>
    </w:p>
    <w:p w14:paraId="4AEF7CB5" w14:textId="0F296650" w:rsidR="00183957" w:rsidRPr="00033EFE" w:rsidRDefault="00183957" w:rsidP="00033EFE">
      <w:pPr>
        <w:jc w:val="both"/>
        <w:rPr>
          <w:b/>
          <w:bCs/>
        </w:rPr>
      </w:pPr>
      <w:r w:rsidRPr="00033EFE">
        <w:rPr>
          <w:b/>
          <w:bCs/>
        </w:rPr>
        <w:t xml:space="preserve">Date limite de réception des offres : </w:t>
      </w:r>
      <w:r w:rsidR="00EB0923" w:rsidRPr="00033EFE">
        <w:rPr>
          <w:b/>
          <w:bCs/>
        </w:rPr>
        <w:t>15 janvier 2026 à 12 h 00</w:t>
      </w:r>
    </w:p>
    <w:p w14:paraId="12B3DB99" w14:textId="77777777" w:rsidR="00EB0923" w:rsidRDefault="00EB0923" w:rsidP="00033EFE">
      <w:pPr>
        <w:jc w:val="both"/>
      </w:pPr>
      <w:r>
        <w:t xml:space="preserve">Les candidatures seront impérativement adressées par voie électronique </w:t>
      </w:r>
      <w:hyperlink r:id="rId12" w:history="1">
        <w:r w:rsidRPr="009D2D52">
          <w:rPr>
            <w:rStyle w:val="Lienhypertexte"/>
          </w:rPr>
          <w:t>jdanigo@toulonevenements.com</w:t>
        </w:r>
      </w:hyperlink>
      <w:r>
        <w:t xml:space="preserve"> et </w:t>
      </w:r>
      <w:hyperlink r:id="rId13" w:history="1">
        <w:r w:rsidRPr="009D2D52">
          <w:rPr>
            <w:rStyle w:val="Lienhypertexte"/>
          </w:rPr>
          <w:t>mjulien@congresneptune.com</w:t>
        </w:r>
      </w:hyperlink>
    </w:p>
    <w:p w14:paraId="3221E21D" w14:textId="6D31B0D4" w:rsidR="00EB0923" w:rsidRDefault="00672456" w:rsidP="00033EFE">
      <w:pPr>
        <w:jc w:val="both"/>
      </w:pPr>
      <w:r>
        <w:t xml:space="preserve">Une réponse sera adressée </w:t>
      </w:r>
      <w:r w:rsidR="00E17528">
        <w:t>dans les 15 jours suivants la date limite de réception. </w:t>
      </w:r>
    </w:p>
    <w:p w14:paraId="136F44A6" w14:textId="77777777" w:rsidR="00183957" w:rsidRDefault="00183957" w:rsidP="00AA0C0F"/>
    <w:p w14:paraId="38EECE67" w14:textId="77777777" w:rsidR="00F6517B" w:rsidRDefault="00F6517B" w:rsidP="00F6517B"/>
    <w:p w14:paraId="583C7601" w14:textId="77777777" w:rsidR="00F6517B" w:rsidRDefault="00F6517B" w:rsidP="00F6517B"/>
    <w:p w14:paraId="5D342C1A" w14:textId="77777777" w:rsidR="00AD136C" w:rsidRDefault="00AD136C" w:rsidP="00AD136C"/>
    <w:p w14:paraId="72C40B48" w14:textId="77777777" w:rsidR="00AD136C" w:rsidRDefault="00AD136C" w:rsidP="00AD136C"/>
    <w:sectPr w:rsidR="00AD136C" w:rsidSect="00FE0835">
      <w:headerReference w:type="default" r:id="rId14"/>
      <w:footerReference w:type="default" r:id="rId15"/>
      <w:pgSz w:w="11906" w:h="16838"/>
      <w:pgMar w:top="264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23FC" w14:textId="77777777" w:rsidR="008F6CF0" w:rsidRDefault="008F6CF0" w:rsidP="00FE0835">
      <w:pPr>
        <w:spacing w:after="0" w:line="240" w:lineRule="auto"/>
      </w:pPr>
      <w:r>
        <w:separator/>
      </w:r>
    </w:p>
  </w:endnote>
  <w:endnote w:type="continuationSeparator" w:id="0">
    <w:p w14:paraId="6AE9A3B5" w14:textId="77777777" w:rsidR="008F6CF0" w:rsidRDefault="008F6CF0" w:rsidP="00FE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2C05" w14:textId="459E6459" w:rsidR="00FE0835" w:rsidRDefault="00FE0835">
    <w:pPr>
      <w:pStyle w:val="Pieddepage"/>
    </w:pPr>
    <w:r>
      <w:rPr>
        <w:noProof/>
      </w:rPr>
      <w:drawing>
        <wp:anchor distT="0" distB="0" distL="114300" distR="114300" simplePos="0" relativeHeight="251658240" behindDoc="0" locked="0" layoutInCell="1" allowOverlap="1" wp14:anchorId="0D9C2981" wp14:editId="36AD97D4">
          <wp:simplePos x="0" y="0"/>
          <wp:positionH relativeFrom="column">
            <wp:posOffset>-490220</wp:posOffset>
          </wp:positionH>
          <wp:positionV relativeFrom="paragraph">
            <wp:posOffset>327660</wp:posOffset>
          </wp:positionV>
          <wp:extent cx="6777355" cy="1653250"/>
          <wp:effectExtent l="0" t="0" r="4445" b="4445"/>
          <wp:wrapTopAndBottom/>
          <wp:docPr id="9400789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7355" cy="1653250"/>
                  </a:xfrm>
                  <a:prstGeom prst="rect">
                    <a:avLst/>
                  </a:prstGeom>
                  <a:noFill/>
                  <a:ln>
                    <a:noFill/>
                  </a:ln>
                </pic:spPr>
              </pic:pic>
            </a:graphicData>
          </a:graphic>
        </wp:anchor>
      </w:drawing>
    </w:r>
  </w:p>
  <w:p w14:paraId="1C73AC49" w14:textId="17196E05" w:rsidR="00FE0835" w:rsidRDefault="00FE08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C462" w14:textId="77777777" w:rsidR="008F6CF0" w:rsidRDefault="008F6CF0" w:rsidP="00FE0835">
      <w:pPr>
        <w:spacing w:after="0" w:line="240" w:lineRule="auto"/>
      </w:pPr>
      <w:r>
        <w:separator/>
      </w:r>
    </w:p>
  </w:footnote>
  <w:footnote w:type="continuationSeparator" w:id="0">
    <w:p w14:paraId="6103934B" w14:textId="77777777" w:rsidR="008F6CF0" w:rsidRDefault="008F6CF0" w:rsidP="00FE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E255" w14:textId="6CDB276C" w:rsidR="00441753" w:rsidRDefault="00441753">
    <w:pPr>
      <w:pStyle w:val="En-tte"/>
    </w:pPr>
    <w:r>
      <w:rPr>
        <w:noProof/>
      </w:rPr>
      <w:drawing>
        <wp:anchor distT="0" distB="0" distL="114300" distR="114300" simplePos="0" relativeHeight="251658241" behindDoc="0" locked="0" layoutInCell="1" allowOverlap="1" wp14:anchorId="74C8D338" wp14:editId="68907B06">
          <wp:simplePos x="0" y="0"/>
          <wp:positionH relativeFrom="column">
            <wp:posOffset>-904875</wp:posOffset>
          </wp:positionH>
          <wp:positionV relativeFrom="page">
            <wp:posOffset>1270</wp:posOffset>
          </wp:positionV>
          <wp:extent cx="2318400" cy="1634400"/>
          <wp:effectExtent l="0" t="0" r="0" b="0"/>
          <wp:wrapTopAndBottom/>
          <wp:docPr id="1671863250" name="Image 1" descr="Une image contenant Police, text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63250" name="Image 1" descr="Une image contenant Police, texte, Graphiqu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400" cy="1634400"/>
                  </a:xfrm>
                  <a:prstGeom prst="rect">
                    <a:avLst/>
                  </a:prstGeom>
                  <a:noFill/>
                </pic:spPr>
              </pic:pic>
            </a:graphicData>
          </a:graphic>
          <wp14:sizeRelH relativeFrom="margin">
            <wp14:pctWidth>0</wp14:pctWidth>
          </wp14:sizeRelH>
          <wp14:sizeRelV relativeFrom="margin">
            <wp14:pctHeight>0</wp14:pctHeight>
          </wp14:sizeRelV>
        </wp:anchor>
      </w:drawing>
    </w:r>
  </w:p>
  <w:p w14:paraId="07A58731" w14:textId="3487C952" w:rsidR="00FE0835" w:rsidRDefault="00FE08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220F"/>
    <w:multiLevelType w:val="hybridMultilevel"/>
    <w:tmpl w:val="B6686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536AE2"/>
    <w:multiLevelType w:val="hybridMultilevel"/>
    <w:tmpl w:val="2FF29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875EF7"/>
    <w:multiLevelType w:val="hybridMultilevel"/>
    <w:tmpl w:val="D3505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183934"/>
    <w:multiLevelType w:val="hybridMultilevel"/>
    <w:tmpl w:val="5CDA7E0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474565593">
    <w:abstractNumId w:val="3"/>
  </w:num>
  <w:num w:numId="2" w16cid:durableId="1658072021">
    <w:abstractNumId w:val="2"/>
  </w:num>
  <w:num w:numId="3" w16cid:durableId="1341816061">
    <w:abstractNumId w:val="1"/>
  </w:num>
  <w:num w:numId="4" w16cid:durableId="51361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35"/>
    <w:rsid w:val="00033EFE"/>
    <w:rsid w:val="000354BB"/>
    <w:rsid w:val="00076B13"/>
    <w:rsid w:val="000B39B0"/>
    <w:rsid w:val="000C61CD"/>
    <w:rsid w:val="000D10E3"/>
    <w:rsid w:val="001052F0"/>
    <w:rsid w:val="0012003F"/>
    <w:rsid w:val="00120725"/>
    <w:rsid w:val="001255B2"/>
    <w:rsid w:val="0013226D"/>
    <w:rsid w:val="00177882"/>
    <w:rsid w:val="00183957"/>
    <w:rsid w:val="001A1E83"/>
    <w:rsid w:val="001C6A24"/>
    <w:rsid w:val="001C72FA"/>
    <w:rsid w:val="001D03C9"/>
    <w:rsid w:val="001D4F4F"/>
    <w:rsid w:val="001D6000"/>
    <w:rsid w:val="001E4763"/>
    <w:rsid w:val="00217A82"/>
    <w:rsid w:val="002316BB"/>
    <w:rsid w:val="00237AD7"/>
    <w:rsid w:val="00254343"/>
    <w:rsid w:val="00272795"/>
    <w:rsid w:val="002F5E40"/>
    <w:rsid w:val="00307AC7"/>
    <w:rsid w:val="00374ADB"/>
    <w:rsid w:val="003938D8"/>
    <w:rsid w:val="00401BF3"/>
    <w:rsid w:val="0040542B"/>
    <w:rsid w:val="004274AC"/>
    <w:rsid w:val="00441753"/>
    <w:rsid w:val="004471E5"/>
    <w:rsid w:val="00452EFA"/>
    <w:rsid w:val="00460B1D"/>
    <w:rsid w:val="004675B5"/>
    <w:rsid w:val="004771D9"/>
    <w:rsid w:val="004D3A91"/>
    <w:rsid w:val="004E27E6"/>
    <w:rsid w:val="004E4206"/>
    <w:rsid w:val="004F0141"/>
    <w:rsid w:val="00521FD9"/>
    <w:rsid w:val="00523398"/>
    <w:rsid w:val="00541E0B"/>
    <w:rsid w:val="00564BFB"/>
    <w:rsid w:val="005F707D"/>
    <w:rsid w:val="006008D4"/>
    <w:rsid w:val="00616E2D"/>
    <w:rsid w:val="0062338D"/>
    <w:rsid w:val="0062368E"/>
    <w:rsid w:val="00645A00"/>
    <w:rsid w:val="00646C3F"/>
    <w:rsid w:val="00662E18"/>
    <w:rsid w:val="00667D2D"/>
    <w:rsid w:val="00672456"/>
    <w:rsid w:val="006B08FA"/>
    <w:rsid w:val="006C3420"/>
    <w:rsid w:val="006C78EE"/>
    <w:rsid w:val="006E1762"/>
    <w:rsid w:val="006F596C"/>
    <w:rsid w:val="006F7DB3"/>
    <w:rsid w:val="00737AA5"/>
    <w:rsid w:val="00740AB5"/>
    <w:rsid w:val="00747D7C"/>
    <w:rsid w:val="007637E6"/>
    <w:rsid w:val="00772E4B"/>
    <w:rsid w:val="00790E15"/>
    <w:rsid w:val="007A19E1"/>
    <w:rsid w:val="007C0397"/>
    <w:rsid w:val="007F57C6"/>
    <w:rsid w:val="00821322"/>
    <w:rsid w:val="00830509"/>
    <w:rsid w:val="00833249"/>
    <w:rsid w:val="0086433A"/>
    <w:rsid w:val="00867567"/>
    <w:rsid w:val="00875FE5"/>
    <w:rsid w:val="00897DE0"/>
    <w:rsid w:val="008A6BB8"/>
    <w:rsid w:val="008C5538"/>
    <w:rsid w:val="008E7574"/>
    <w:rsid w:val="008F6CF0"/>
    <w:rsid w:val="00910204"/>
    <w:rsid w:val="009559C8"/>
    <w:rsid w:val="009963C0"/>
    <w:rsid w:val="009D7C40"/>
    <w:rsid w:val="00A00EE1"/>
    <w:rsid w:val="00A05122"/>
    <w:rsid w:val="00A23ACB"/>
    <w:rsid w:val="00A34F9D"/>
    <w:rsid w:val="00AA0C0F"/>
    <w:rsid w:val="00AA5F63"/>
    <w:rsid w:val="00AC2711"/>
    <w:rsid w:val="00AC59CE"/>
    <w:rsid w:val="00AC7A4A"/>
    <w:rsid w:val="00AD136C"/>
    <w:rsid w:val="00B346C4"/>
    <w:rsid w:val="00B46E93"/>
    <w:rsid w:val="00BD5839"/>
    <w:rsid w:val="00C24BCA"/>
    <w:rsid w:val="00C517E1"/>
    <w:rsid w:val="00C52BBA"/>
    <w:rsid w:val="00C56283"/>
    <w:rsid w:val="00CC5033"/>
    <w:rsid w:val="00D27368"/>
    <w:rsid w:val="00D801AD"/>
    <w:rsid w:val="00DA2D8F"/>
    <w:rsid w:val="00E17528"/>
    <w:rsid w:val="00E22704"/>
    <w:rsid w:val="00E36FFD"/>
    <w:rsid w:val="00E41FDF"/>
    <w:rsid w:val="00E54040"/>
    <w:rsid w:val="00E56A72"/>
    <w:rsid w:val="00E60A45"/>
    <w:rsid w:val="00E6411C"/>
    <w:rsid w:val="00E909D3"/>
    <w:rsid w:val="00EB0923"/>
    <w:rsid w:val="00EB4932"/>
    <w:rsid w:val="00EE5959"/>
    <w:rsid w:val="00F007DB"/>
    <w:rsid w:val="00F11DF8"/>
    <w:rsid w:val="00F5266C"/>
    <w:rsid w:val="00F6517B"/>
    <w:rsid w:val="00F949F1"/>
    <w:rsid w:val="00FA51B9"/>
    <w:rsid w:val="00FB48D2"/>
    <w:rsid w:val="00FB7DDD"/>
    <w:rsid w:val="00FE0835"/>
    <w:rsid w:val="00FE203B"/>
    <w:rsid w:val="00FF62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9ED4"/>
  <w15:chartTrackingRefBased/>
  <w15:docId w15:val="{C537FD07-E68A-4720-BB48-08B97111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0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0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08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08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08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08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08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08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08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08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08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08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08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08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08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08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08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0835"/>
    <w:rPr>
      <w:rFonts w:eastAsiaTheme="majorEastAsia" w:cstheme="majorBidi"/>
      <w:color w:val="272727" w:themeColor="text1" w:themeTint="D8"/>
    </w:rPr>
  </w:style>
  <w:style w:type="paragraph" w:styleId="Titre">
    <w:name w:val="Title"/>
    <w:basedOn w:val="Normal"/>
    <w:next w:val="Normal"/>
    <w:link w:val="TitreCar"/>
    <w:uiPriority w:val="10"/>
    <w:qFormat/>
    <w:rsid w:val="00FE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8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08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08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0835"/>
    <w:pPr>
      <w:spacing w:before="160"/>
      <w:jc w:val="center"/>
    </w:pPr>
    <w:rPr>
      <w:i/>
      <w:iCs/>
      <w:color w:val="404040" w:themeColor="text1" w:themeTint="BF"/>
    </w:rPr>
  </w:style>
  <w:style w:type="character" w:customStyle="1" w:styleId="CitationCar">
    <w:name w:val="Citation Car"/>
    <w:basedOn w:val="Policepardfaut"/>
    <w:link w:val="Citation"/>
    <w:uiPriority w:val="29"/>
    <w:rsid w:val="00FE0835"/>
    <w:rPr>
      <w:i/>
      <w:iCs/>
      <w:color w:val="404040" w:themeColor="text1" w:themeTint="BF"/>
    </w:rPr>
  </w:style>
  <w:style w:type="paragraph" w:styleId="Paragraphedeliste">
    <w:name w:val="List Paragraph"/>
    <w:basedOn w:val="Normal"/>
    <w:uiPriority w:val="34"/>
    <w:qFormat/>
    <w:rsid w:val="00FE0835"/>
    <w:pPr>
      <w:ind w:left="720"/>
      <w:contextualSpacing/>
    </w:pPr>
  </w:style>
  <w:style w:type="character" w:styleId="Accentuationintense">
    <w:name w:val="Intense Emphasis"/>
    <w:basedOn w:val="Policepardfaut"/>
    <w:uiPriority w:val="21"/>
    <w:qFormat/>
    <w:rsid w:val="00FE0835"/>
    <w:rPr>
      <w:i/>
      <w:iCs/>
      <w:color w:val="0F4761" w:themeColor="accent1" w:themeShade="BF"/>
    </w:rPr>
  </w:style>
  <w:style w:type="paragraph" w:styleId="Citationintense">
    <w:name w:val="Intense Quote"/>
    <w:basedOn w:val="Normal"/>
    <w:next w:val="Normal"/>
    <w:link w:val="CitationintenseCar"/>
    <w:uiPriority w:val="30"/>
    <w:qFormat/>
    <w:rsid w:val="00FE0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0835"/>
    <w:rPr>
      <w:i/>
      <w:iCs/>
      <w:color w:val="0F4761" w:themeColor="accent1" w:themeShade="BF"/>
    </w:rPr>
  </w:style>
  <w:style w:type="character" w:styleId="Rfrenceintense">
    <w:name w:val="Intense Reference"/>
    <w:basedOn w:val="Policepardfaut"/>
    <w:uiPriority w:val="32"/>
    <w:qFormat/>
    <w:rsid w:val="00FE0835"/>
    <w:rPr>
      <w:b/>
      <w:bCs/>
      <w:smallCaps/>
      <w:color w:val="0F4761" w:themeColor="accent1" w:themeShade="BF"/>
      <w:spacing w:val="5"/>
    </w:rPr>
  </w:style>
  <w:style w:type="paragraph" w:styleId="En-tte">
    <w:name w:val="header"/>
    <w:basedOn w:val="Normal"/>
    <w:link w:val="En-tteCar"/>
    <w:uiPriority w:val="99"/>
    <w:unhideWhenUsed/>
    <w:rsid w:val="00FE0835"/>
    <w:pPr>
      <w:tabs>
        <w:tab w:val="center" w:pos="4536"/>
        <w:tab w:val="right" w:pos="9072"/>
      </w:tabs>
      <w:spacing w:after="0" w:line="240" w:lineRule="auto"/>
    </w:pPr>
  </w:style>
  <w:style w:type="character" w:customStyle="1" w:styleId="En-tteCar">
    <w:name w:val="En-tête Car"/>
    <w:basedOn w:val="Policepardfaut"/>
    <w:link w:val="En-tte"/>
    <w:uiPriority w:val="99"/>
    <w:rsid w:val="00FE0835"/>
  </w:style>
  <w:style w:type="paragraph" w:styleId="Pieddepage">
    <w:name w:val="footer"/>
    <w:basedOn w:val="Normal"/>
    <w:link w:val="PieddepageCar"/>
    <w:uiPriority w:val="99"/>
    <w:unhideWhenUsed/>
    <w:rsid w:val="00FE0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0835"/>
  </w:style>
  <w:style w:type="character" w:styleId="Lienhypertexte">
    <w:name w:val="Hyperlink"/>
    <w:basedOn w:val="Policepardfaut"/>
    <w:uiPriority w:val="99"/>
    <w:unhideWhenUsed/>
    <w:rsid w:val="00521FD9"/>
    <w:rPr>
      <w:color w:val="467886" w:themeColor="hyperlink"/>
      <w:u w:val="single"/>
    </w:rPr>
  </w:style>
  <w:style w:type="character" w:styleId="Mentionnonrsolue">
    <w:name w:val="Unresolved Mention"/>
    <w:basedOn w:val="Policepardfaut"/>
    <w:uiPriority w:val="99"/>
    <w:semiHidden/>
    <w:unhideWhenUsed/>
    <w:rsid w:val="0052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julien@congresneptun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danigo@toulonevenement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julien@congresneptu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jdanigo@touloneveneme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de55e9-8262-44a8-8d39-ec0da9ce1cdf" xsi:nil="true"/>
    <lcf76f155ced4ddcb4097134ff3c332f xmlns="5ace9042-33e5-4641-babc-bb9093581e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9352D2B1B5A4890DD014F9EE1AEDE" ma:contentTypeVersion="15" ma:contentTypeDescription="Crée un document." ma:contentTypeScope="" ma:versionID="673797028683f61e30781b9545399626">
  <xsd:schema xmlns:xsd="http://www.w3.org/2001/XMLSchema" xmlns:xs="http://www.w3.org/2001/XMLSchema" xmlns:p="http://schemas.microsoft.com/office/2006/metadata/properties" xmlns:ns2="5ace9042-33e5-4641-babc-bb9093581eca" xmlns:ns3="8fde55e9-8262-44a8-8d39-ec0da9ce1cdf" targetNamespace="http://schemas.microsoft.com/office/2006/metadata/properties" ma:root="true" ma:fieldsID="7f969f67be173e6ed7a10bd8ecdbd2b0" ns2:_="" ns3:_="">
    <xsd:import namespace="5ace9042-33e5-4641-babc-bb9093581eca"/>
    <xsd:import namespace="8fde55e9-8262-44a8-8d39-ec0da9ce1c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e9042-33e5-4641-babc-bb9093581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ee473e2-4675-456a-945a-973b332100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e55e9-8262-44a8-8d39-ec0da9ce1c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ab7ee8-2f1f-465a-b70c-a7d5ab0e5e23}" ma:internalName="TaxCatchAll" ma:showField="CatchAllData" ma:web="8fde55e9-8262-44a8-8d39-ec0da9ce1c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D9F09-1A03-4565-BEBA-32526334C13E}">
  <ds:schemaRefs>
    <ds:schemaRef ds:uri="http://schemas.microsoft.com/office/2006/metadata/properties"/>
    <ds:schemaRef ds:uri="http://schemas.microsoft.com/office/infopath/2007/PartnerControls"/>
    <ds:schemaRef ds:uri="8fde55e9-8262-44a8-8d39-ec0da9ce1cdf"/>
    <ds:schemaRef ds:uri="5ace9042-33e5-4641-babc-bb9093581eca"/>
  </ds:schemaRefs>
</ds:datastoreItem>
</file>

<file path=customXml/itemProps2.xml><?xml version="1.0" encoding="utf-8"?>
<ds:datastoreItem xmlns:ds="http://schemas.openxmlformats.org/officeDocument/2006/customXml" ds:itemID="{9F6D1A1A-26FC-4296-9565-9EA0A980C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e9042-33e5-4641-babc-bb9093581eca"/>
    <ds:schemaRef ds:uri="8fde55e9-8262-44a8-8d39-ec0da9ce1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2FC50-EF43-4BC0-B948-EEA881712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1394</Words>
  <Characters>7672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JULIEN</dc:creator>
  <cp:keywords/>
  <dc:description/>
  <cp:lastModifiedBy>Magali JULIEN</cp:lastModifiedBy>
  <cp:revision>117</cp:revision>
  <dcterms:created xsi:type="dcterms:W3CDTF">2025-11-20T12:39:00Z</dcterms:created>
  <dcterms:modified xsi:type="dcterms:W3CDTF">2025-11-24T08:32:00Z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0x01010040B9352D2B1B5A4890DD014F9EE1AEDE</vt:lpwstr>
  </property>
  <property fmtid="{D5CDD505-2E9C-101B-9397-08002B2CF9AE}" pid="3" name="MediaServiceImageTags">
    <vt:lpwstr/>
  </property>
</Properties>
</file>